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2"/>
          <w:szCs w:val="32"/>
        </w:rPr>
      </w:pPr>
      <w:r>
        <w:rPr>
          <w:rFonts w:hint="eastAsia" w:asciiTheme="minorEastAsia" w:hAnsiTheme="minorEastAsia"/>
          <w:b/>
          <w:sz w:val="32"/>
          <w:szCs w:val="32"/>
        </w:rPr>
        <w:t>设备采购、验收管理制度</w:t>
      </w:r>
    </w:p>
    <w:p>
      <w:pPr>
        <w:spacing w:line="360" w:lineRule="auto"/>
        <w:rPr>
          <w:rFonts w:asciiTheme="minorEastAsia" w:hAnsiTheme="minorEastAsia"/>
          <w:b/>
          <w:sz w:val="24"/>
          <w:szCs w:val="24"/>
        </w:rPr>
      </w:pPr>
      <w:r>
        <w:rPr>
          <w:rFonts w:hint="eastAsia" w:asciiTheme="minorEastAsia" w:hAnsiTheme="minorEastAsia"/>
          <w:b/>
          <w:sz w:val="24"/>
          <w:szCs w:val="24"/>
        </w:rPr>
        <w:t>1.目的</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为了加强生产设备采购管理工作，确保采购的设备达到安全、经济、合理，满足生产过程能力要求。</w:t>
      </w:r>
    </w:p>
    <w:p>
      <w:pPr>
        <w:spacing w:line="360" w:lineRule="auto"/>
        <w:rPr>
          <w:rFonts w:asciiTheme="minorEastAsia" w:hAnsiTheme="minorEastAsia"/>
          <w:b/>
          <w:sz w:val="24"/>
          <w:szCs w:val="24"/>
        </w:rPr>
      </w:pPr>
      <w:r>
        <w:rPr>
          <w:rFonts w:hint="eastAsia" w:asciiTheme="minorEastAsia" w:hAnsiTheme="minorEastAsia"/>
          <w:b/>
          <w:sz w:val="24"/>
          <w:szCs w:val="24"/>
        </w:rPr>
        <w:t>2.职责</w:t>
      </w:r>
    </w:p>
    <w:p>
      <w:pPr>
        <w:spacing w:line="360" w:lineRule="auto"/>
        <w:rPr>
          <w:rFonts w:asciiTheme="minorEastAsia" w:hAnsiTheme="minorEastAsia"/>
          <w:sz w:val="24"/>
          <w:szCs w:val="24"/>
        </w:rPr>
      </w:pPr>
      <w:r>
        <w:rPr>
          <w:rFonts w:hint="eastAsia" w:asciiTheme="minorEastAsia" w:hAnsiTheme="minorEastAsia"/>
          <w:sz w:val="24"/>
          <w:szCs w:val="24"/>
        </w:rPr>
        <w:t>2.1使用部门负责根据需要提出采购申请，负责协助验收以及后续的使用情况报告的编写；</w:t>
      </w:r>
    </w:p>
    <w:p>
      <w:pPr>
        <w:spacing w:line="360" w:lineRule="auto"/>
        <w:rPr>
          <w:rFonts w:asciiTheme="minorEastAsia" w:hAnsiTheme="minorEastAsia"/>
          <w:sz w:val="24"/>
          <w:szCs w:val="24"/>
        </w:rPr>
      </w:pPr>
      <w:r>
        <w:rPr>
          <w:rFonts w:hint="eastAsia" w:asciiTheme="minorEastAsia" w:hAnsiTheme="minorEastAsia"/>
          <w:sz w:val="24"/>
          <w:szCs w:val="24"/>
        </w:rPr>
        <w:t>2.2供应部负责设备采购的实施工作，以及就设备验收、使用过程中出现的相关问题与供货商的沟通、处置事宜。</w:t>
      </w:r>
      <w:bookmarkStart w:id="0" w:name="_GoBack"/>
      <w:bookmarkEnd w:id="0"/>
    </w:p>
    <w:p>
      <w:pPr>
        <w:spacing w:line="360" w:lineRule="auto"/>
        <w:rPr>
          <w:rFonts w:asciiTheme="minorEastAsia" w:hAnsiTheme="minorEastAsia"/>
          <w:sz w:val="24"/>
          <w:szCs w:val="24"/>
        </w:rPr>
      </w:pPr>
      <w:r>
        <w:rPr>
          <w:rFonts w:hint="eastAsia" w:asciiTheme="minorEastAsia" w:hAnsiTheme="minorEastAsia"/>
          <w:sz w:val="24"/>
          <w:szCs w:val="24"/>
        </w:rPr>
        <w:t>2.3技术部负责对采购设备提出相应的技术要求，并协助设备的验收工作。</w:t>
      </w:r>
    </w:p>
    <w:p>
      <w:pPr>
        <w:spacing w:line="360" w:lineRule="auto"/>
        <w:rPr>
          <w:rFonts w:asciiTheme="minorEastAsia" w:hAnsiTheme="minorEastAsia"/>
          <w:sz w:val="24"/>
          <w:szCs w:val="24"/>
        </w:rPr>
      </w:pPr>
      <w:r>
        <w:rPr>
          <w:rFonts w:hint="eastAsia" w:asciiTheme="minorEastAsia" w:hAnsiTheme="minorEastAsia"/>
          <w:sz w:val="24"/>
          <w:szCs w:val="24"/>
        </w:rPr>
        <w:t>2.4设备管理部门负责组织实施设备的验收工作，设备档案的归档管理工作；设备验收单据的填写等工作。</w:t>
      </w:r>
    </w:p>
    <w:p>
      <w:pPr>
        <w:spacing w:line="360" w:lineRule="auto"/>
        <w:rPr>
          <w:rFonts w:asciiTheme="minorEastAsia" w:hAnsiTheme="minorEastAsia"/>
          <w:sz w:val="24"/>
          <w:szCs w:val="24"/>
        </w:rPr>
      </w:pPr>
      <w:r>
        <w:rPr>
          <w:rFonts w:hint="eastAsia" w:asciiTheme="minorEastAsia" w:hAnsiTheme="minorEastAsia"/>
          <w:sz w:val="24"/>
          <w:szCs w:val="24"/>
        </w:rPr>
        <w:t>2.5财务部负责依据合同及必要的验收单据、报告办理款项事宜。</w:t>
      </w:r>
    </w:p>
    <w:p>
      <w:pPr>
        <w:spacing w:line="360" w:lineRule="auto"/>
        <w:rPr>
          <w:rFonts w:asciiTheme="minorEastAsia" w:hAnsiTheme="minorEastAsia"/>
          <w:b/>
          <w:sz w:val="24"/>
          <w:szCs w:val="24"/>
        </w:rPr>
      </w:pPr>
      <w:r>
        <w:rPr>
          <w:rFonts w:hint="eastAsia" w:asciiTheme="minorEastAsia" w:hAnsiTheme="minorEastAsia"/>
          <w:b/>
          <w:sz w:val="24"/>
          <w:szCs w:val="24"/>
        </w:rPr>
        <w:t>3.工作程序</w:t>
      </w:r>
    </w:p>
    <w:p>
      <w:pPr>
        <w:spacing w:line="360" w:lineRule="auto"/>
        <w:rPr>
          <w:rFonts w:asciiTheme="minorEastAsia" w:hAnsiTheme="minorEastAsia"/>
          <w:b/>
          <w:sz w:val="24"/>
          <w:szCs w:val="24"/>
        </w:rPr>
      </w:pPr>
      <w:r>
        <w:rPr>
          <w:rFonts w:hint="eastAsia" w:asciiTheme="minorEastAsia" w:hAnsiTheme="minorEastAsia"/>
          <w:b/>
          <w:sz w:val="24"/>
          <w:szCs w:val="24"/>
        </w:rPr>
        <w:t>3.1. 设备的申购、选型控制</w:t>
      </w:r>
    </w:p>
    <w:p>
      <w:pPr>
        <w:spacing w:line="360" w:lineRule="auto"/>
        <w:rPr>
          <w:rFonts w:asciiTheme="minorEastAsia" w:hAnsiTheme="minorEastAsia"/>
          <w:sz w:val="24"/>
          <w:szCs w:val="24"/>
        </w:rPr>
      </w:pPr>
      <w:r>
        <w:rPr>
          <w:rFonts w:hint="eastAsia" w:asciiTheme="minorEastAsia" w:hAnsiTheme="minorEastAsia"/>
          <w:sz w:val="24"/>
          <w:szCs w:val="24"/>
        </w:rPr>
        <w:t>3.1.1根据新产品开发、现有设备运行情况、产能需要等由使用部门及时提出《设备采购申请/评审表》。</w:t>
      </w:r>
    </w:p>
    <w:p>
      <w:pPr>
        <w:spacing w:line="360" w:lineRule="auto"/>
        <w:rPr>
          <w:rFonts w:asciiTheme="minorEastAsia" w:hAnsiTheme="minorEastAsia"/>
          <w:sz w:val="24"/>
          <w:szCs w:val="24"/>
        </w:rPr>
      </w:pPr>
      <w:r>
        <w:rPr>
          <w:rFonts w:hint="eastAsia" w:asciiTheme="minorEastAsia" w:hAnsiTheme="minorEastAsia"/>
          <w:sz w:val="24"/>
          <w:szCs w:val="24"/>
        </w:rPr>
        <w:t>3.1.2技术部根据产品质量特性要求的实际需要，综合考虑过程工艺参数等技术要求、对设备提出要求；对于非标设备拟定技术要求。</w:t>
      </w:r>
    </w:p>
    <w:p>
      <w:pPr>
        <w:spacing w:line="360" w:lineRule="auto"/>
        <w:rPr>
          <w:rFonts w:asciiTheme="minorEastAsia" w:hAnsiTheme="minorEastAsia"/>
          <w:b/>
          <w:sz w:val="24"/>
          <w:szCs w:val="24"/>
        </w:rPr>
      </w:pPr>
      <w:r>
        <w:rPr>
          <w:rFonts w:hint="eastAsia" w:asciiTheme="minorEastAsia" w:hAnsiTheme="minorEastAsia"/>
          <w:b/>
          <w:sz w:val="24"/>
          <w:szCs w:val="24"/>
        </w:rPr>
        <w:t>3.2.审批</w:t>
      </w:r>
    </w:p>
    <w:p>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设备价值5万以内由生产副总审批；设备价值以上5万或特殊设备由总经理审批。</w:t>
      </w:r>
    </w:p>
    <w:p>
      <w:pPr>
        <w:spacing w:line="360" w:lineRule="auto"/>
        <w:rPr>
          <w:rFonts w:asciiTheme="minorEastAsia" w:hAnsiTheme="minorEastAsia"/>
          <w:b/>
          <w:sz w:val="24"/>
          <w:szCs w:val="24"/>
        </w:rPr>
      </w:pPr>
      <w:r>
        <w:rPr>
          <w:rFonts w:hint="eastAsia" w:asciiTheme="minorEastAsia" w:hAnsiTheme="minorEastAsia"/>
          <w:b/>
          <w:sz w:val="24"/>
          <w:szCs w:val="24"/>
        </w:rPr>
        <w:t>3.3 采购控制</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供应部采购实行货比三家的原则，在质量上、价位上、性能上、服务上进行综合比较，结合技术部提出的技术要求，拟定《采购合同》，并负责与供货单位签订。</w:t>
      </w:r>
    </w:p>
    <w:p>
      <w:pPr>
        <w:spacing w:line="360" w:lineRule="auto"/>
        <w:ind w:left="602" w:hanging="602" w:hangingChars="250"/>
        <w:rPr>
          <w:rFonts w:asciiTheme="minorEastAsia" w:hAnsiTheme="minorEastAsia"/>
          <w:b/>
          <w:sz w:val="24"/>
          <w:szCs w:val="24"/>
        </w:rPr>
      </w:pPr>
      <w:r>
        <w:rPr>
          <w:rFonts w:hint="eastAsia" w:asciiTheme="minorEastAsia" w:hAnsiTheme="minorEastAsia"/>
          <w:b/>
          <w:sz w:val="24"/>
          <w:szCs w:val="24"/>
        </w:rPr>
        <w:t>3.4.设备验收、归档</w:t>
      </w:r>
    </w:p>
    <w:p>
      <w:pPr>
        <w:spacing w:line="360" w:lineRule="auto"/>
        <w:rPr>
          <w:rFonts w:asciiTheme="minorEastAsia" w:hAnsiTheme="minorEastAsia"/>
          <w:sz w:val="24"/>
          <w:szCs w:val="24"/>
        </w:rPr>
      </w:pPr>
      <w:r>
        <w:rPr>
          <w:rFonts w:hint="eastAsia" w:asciiTheme="minorEastAsia" w:hAnsiTheme="minorEastAsia"/>
          <w:sz w:val="24"/>
          <w:szCs w:val="24"/>
        </w:rPr>
        <w:t>3.4.1设备管理部门组织使用部门、生产部、供应部、技术部现场进行验收，设备验收内容包括：档案接收、开箱检查、设备安装调试验收三部分。</w:t>
      </w:r>
    </w:p>
    <w:p>
      <w:pPr>
        <w:spacing w:line="360" w:lineRule="auto"/>
        <w:rPr>
          <w:rFonts w:asciiTheme="minorEastAsia" w:hAnsiTheme="minorEastAsia"/>
          <w:sz w:val="24"/>
          <w:szCs w:val="24"/>
        </w:rPr>
      </w:pPr>
      <w:r>
        <w:rPr>
          <w:rFonts w:hint="eastAsia" w:asciiTheme="minorEastAsia" w:hAnsiTheme="minorEastAsia"/>
          <w:sz w:val="24"/>
          <w:szCs w:val="24"/>
        </w:rPr>
        <w:t>3.4.1.1设备档案接收、归档</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新设备到货后，供应部通知设备部门，设备部门组织相关部门做好验收工作，设备在验收过程中，设备管理部门负责记录填写《设备安装移交验收单》。档案验收部分，相关档案资料可包括合格证、说明书、线路图、操作说明、保养手册等，具体按照合同或协议的要求执行。</w:t>
      </w:r>
    </w:p>
    <w:p>
      <w:pPr>
        <w:spacing w:line="360" w:lineRule="auto"/>
        <w:rPr>
          <w:rFonts w:asciiTheme="minorEastAsia" w:hAnsiTheme="minorEastAsia"/>
          <w:sz w:val="24"/>
          <w:szCs w:val="24"/>
        </w:rPr>
      </w:pPr>
      <w:r>
        <w:rPr>
          <w:rFonts w:hint="eastAsia" w:asciiTheme="minorEastAsia" w:hAnsiTheme="minorEastAsia"/>
          <w:sz w:val="24"/>
          <w:szCs w:val="24"/>
        </w:rPr>
        <w:t>3.4.1.2开箱检查部分</w:t>
      </w:r>
    </w:p>
    <w:p>
      <w:pPr>
        <w:spacing w:line="360" w:lineRule="auto"/>
        <w:rPr>
          <w:rFonts w:asciiTheme="minorEastAsia" w:hAnsiTheme="minorEastAsia"/>
          <w:sz w:val="24"/>
          <w:szCs w:val="24"/>
        </w:rPr>
      </w:pPr>
      <w:r>
        <w:rPr>
          <w:rFonts w:hint="eastAsia" w:asciiTheme="minorEastAsia" w:hAnsiTheme="minorEastAsia"/>
          <w:sz w:val="24"/>
          <w:szCs w:val="24"/>
        </w:rPr>
        <w:t>a.检查外观及包装情况。</w:t>
      </w:r>
    </w:p>
    <w:p>
      <w:pPr>
        <w:spacing w:line="360" w:lineRule="auto"/>
        <w:rPr>
          <w:rFonts w:asciiTheme="minorEastAsia" w:hAnsiTheme="minorEastAsia"/>
          <w:sz w:val="24"/>
          <w:szCs w:val="24"/>
        </w:rPr>
      </w:pPr>
      <w:r>
        <w:rPr>
          <w:rFonts w:hint="eastAsia" w:asciiTheme="minorEastAsia" w:hAnsiTheme="minorEastAsia"/>
          <w:sz w:val="24"/>
          <w:szCs w:val="24"/>
        </w:rPr>
        <w:t>b.按照装箱单清点零件、部件、工具、附件、备品、说明书和其他技术资料是否齐全，有无缺损。 </w:t>
      </w:r>
    </w:p>
    <w:p>
      <w:pPr>
        <w:spacing w:line="360" w:lineRule="auto"/>
        <w:rPr>
          <w:rFonts w:asciiTheme="minorEastAsia" w:hAnsiTheme="minorEastAsia"/>
          <w:sz w:val="24"/>
          <w:szCs w:val="24"/>
        </w:rPr>
      </w:pPr>
      <w:r>
        <w:rPr>
          <w:rFonts w:hint="eastAsia" w:asciiTheme="minorEastAsia" w:hAnsiTheme="minorEastAsia"/>
          <w:sz w:val="24"/>
          <w:szCs w:val="24"/>
        </w:rPr>
        <w:t>c.检查设备有无锈蚀。 </w:t>
      </w:r>
    </w:p>
    <w:p>
      <w:pPr>
        <w:spacing w:line="360" w:lineRule="auto"/>
        <w:rPr>
          <w:rFonts w:asciiTheme="minorEastAsia" w:hAnsiTheme="minorEastAsia"/>
          <w:sz w:val="24"/>
          <w:szCs w:val="24"/>
        </w:rPr>
      </w:pPr>
      <w:r>
        <w:rPr>
          <w:rFonts w:hint="eastAsia" w:asciiTheme="minorEastAsia" w:hAnsiTheme="minorEastAsia"/>
          <w:sz w:val="24"/>
          <w:szCs w:val="24"/>
        </w:rPr>
        <w:t>d.核对实物是否符合图纸要求。   </w:t>
      </w:r>
    </w:p>
    <w:p>
      <w:pPr>
        <w:spacing w:line="360" w:lineRule="auto"/>
        <w:rPr>
          <w:rFonts w:asciiTheme="minorEastAsia" w:hAnsiTheme="minorEastAsia"/>
          <w:sz w:val="24"/>
          <w:szCs w:val="24"/>
        </w:rPr>
      </w:pPr>
      <w:r>
        <w:rPr>
          <w:rFonts w:hint="eastAsia" w:asciiTheme="minorEastAsia" w:hAnsiTheme="minorEastAsia"/>
          <w:sz w:val="24"/>
          <w:szCs w:val="24"/>
        </w:rPr>
        <w:t>3.4.1.3设备安装调试验收 </w:t>
      </w:r>
    </w:p>
    <w:p>
      <w:pPr>
        <w:spacing w:line="360" w:lineRule="auto"/>
        <w:rPr>
          <w:rFonts w:asciiTheme="minorEastAsia" w:hAnsiTheme="minorEastAsia"/>
          <w:sz w:val="24"/>
          <w:szCs w:val="24"/>
        </w:rPr>
      </w:pPr>
      <w:r>
        <w:rPr>
          <w:rFonts w:hint="eastAsia" w:asciiTheme="minorEastAsia" w:hAnsiTheme="minorEastAsia"/>
          <w:sz w:val="24"/>
          <w:szCs w:val="24"/>
        </w:rPr>
        <w:t>a.按国标或行业标准或制造厂出厂检验的主要精度标准和项目进行检验。</w:t>
      </w:r>
    </w:p>
    <w:p>
      <w:pPr>
        <w:spacing w:line="360" w:lineRule="auto"/>
        <w:rPr>
          <w:rFonts w:asciiTheme="minorEastAsia" w:hAnsiTheme="minorEastAsia"/>
          <w:sz w:val="24"/>
          <w:szCs w:val="24"/>
        </w:rPr>
      </w:pPr>
      <w:r>
        <w:rPr>
          <w:rFonts w:hint="eastAsia" w:asciiTheme="minorEastAsia" w:hAnsiTheme="minorEastAsia"/>
          <w:sz w:val="24"/>
          <w:szCs w:val="24"/>
        </w:rPr>
        <w:t>b.设备的空运转、负荷运转时，操作传动部分的灵活性。  </w:t>
      </w:r>
    </w:p>
    <w:p>
      <w:pPr>
        <w:spacing w:line="360" w:lineRule="auto"/>
        <w:rPr>
          <w:rFonts w:asciiTheme="minorEastAsia" w:hAnsiTheme="minorEastAsia"/>
          <w:sz w:val="24"/>
          <w:szCs w:val="24"/>
        </w:rPr>
      </w:pPr>
      <w:r>
        <w:rPr>
          <w:rFonts w:hint="eastAsia" w:asciiTheme="minorEastAsia" w:hAnsiTheme="minorEastAsia"/>
          <w:sz w:val="24"/>
          <w:szCs w:val="24"/>
        </w:rPr>
        <w:t>c.电气控制设备的状况。  </w:t>
      </w:r>
    </w:p>
    <w:p>
      <w:pPr>
        <w:spacing w:line="360" w:lineRule="auto"/>
        <w:rPr>
          <w:rFonts w:asciiTheme="minorEastAsia" w:hAnsiTheme="minorEastAsia"/>
          <w:sz w:val="24"/>
          <w:szCs w:val="24"/>
        </w:rPr>
      </w:pPr>
      <w:r>
        <w:rPr>
          <w:rFonts w:hint="eastAsia" w:asciiTheme="minorEastAsia" w:hAnsiTheme="minorEastAsia"/>
          <w:sz w:val="24"/>
          <w:szCs w:val="24"/>
        </w:rPr>
        <w:t>d.液压装置及渗漏情况。  </w:t>
      </w:r>
    </w:p>
    <w:p>
      <w:pPr>
        <w:spacing w:line="360" w:lineRule="auto"/>
        <w:rPr>
          <w:rFonts w:asciiTheme="minorEastAsia" w:hAnsiTheme="minorEastAsia"/>
          <w:sz w:val="24"/>
          <w:szCs w:val="24"/>
        </w:rPr>
      </w:pPr>
      <w:r>
        <w:rPr>
          <w:rFonts w:hint="eastAsia" w:asciiTheme="minorEastAsia" w:hAnsiTheme="minorEastAsia"/>
          <w:sz w:val="24"/>
          <w:szCs w:val="24"/>
        </w:rPr>
        <w:t>e.安全防护装置。</w:t>
      </w:r>
    </w:p>
    <w:p>
      <w:pPr>
        <w:spacing w:line="360" w:lineRule="auto"/>
        <w:rPr>
          <w:rFonts w:asciiTheme="minorEastAsia" w:hAnsiTheme="minorEastAsia"/>
          <w:sz w:val="24"/>
          <w:szCs w:val="24"/>
        </w:rPr>
      </w:pPr>
      <w:r>
        <w:rPr>
          <w:rFonts w:hint="eastAsia" w:asciiTheme="minorEastAsia" w:hAnsiTheme="minorEastAsia"/>
          <w:sz w:val="24"/>
          <w:szCs w:val="24"/>
        </w:rPr>
        <w:t>f.其他合同中约定的验收条件及验收项目。</w:t>
      </w:r>
    </w:p>
    <w:p>
      <w:pPr>
        <w:spacing w:line="360" w:lineRule="auto"/>
        <w:rPr>
          <w:rFonts w:asciiTheme="minorEastAsia" w:hAnsiTheme="minorEastAsia"/>
          <w:sz w:val="24"/>
          <w:szCs w:val="24"/>
        </w:rPr>
      </w:pPr>
      <w:r>
        <w:rPr>
          <w:rFonts w:hint="eastAsia" w:asciiTheme="minorEastAsia" w:hAnsiTheme="minorEastAsia"/>
          <w:sz w:val="24"/>
          <w:szCs w:val="24"/>
        </w:rPr>
        <w:t>3.4.2上述验收项目无误后，设备相关的档案资料由设备部门负责保管，其他部门如需使用到设备部门复印后使用；备件、工具、零件等物质验收完毕后，由设备管理部门办理入库手续；设备管理部门对验收合格设备列入“设备台帐”，编写操作规程及维护保养要求，投入使用，进行正常的设备管理。</w:t>
      </w:r>
    </w:p>
    <w:p>
      <w:pPr>
        <w:spacing w:line="360" w:lineRule="auto"/>
        <w:rPr>
          <w:rFonts w:asciiTheme="minorEastAsia" w:hAnsiTheme="minorEastAsia"/>
          <w:sz w:val="24"/>
          <w:szCs w:val="24"/>
        </w:rPr>
      </w:pPr>
      <w:r>
        <w:rPr>
          <w:rFonts w:hint="eastAsia" w:asciiTheme="minorEastAsia" w:hAnsiTheme="minorEastAsia"/>
          <w:sz w:val="24"/>
          <w:szCs w:val="24"/>
        </w:rPr>
        <w:t>3.4.3验收过程中，如出现与合同或者协议不符的情况，供应部负责与供货商协调处置。</w:t>
      </w:r>
    </w:p>
    <w:p>
      <w:pPr>
        <w:spacing w:line="360" w:lineRule="auto"/>
        <w:rPr>
          <w:rFonts w:asciiTheme="minorEastAsia" w:hAnsiTheme="minorEastAsia"/>
          <w:sz w:val="24"/>
          <w:szCs w:val="24"/>
        </w:rPr>
      </w:pPr>
      <w:r>
        <w:rPr>
          <w:rFonts w:hint="eastAsia" w:asciiTheme="minorEastAsia" w:hAnsiTheme="minorEastAsia"/>
          <w:sz w:val="24"/>
          <w:szCs w:val="24"/>
        </w:rPr>
        <w:t>3.5付款及后续事宜</w:t>
      </w:r>
    </w:p>
    <w:p>
      <w:pPr>
        <w:spacing w:line="360" w:lineRule="auto"/>
        <w:rPr>
          <w:rFonts w:asciiTheme="minorEastAsia" w:hAnsiTheme="minorEastAsia"/>
          <w:sz w:val="24"/>
          <w:szCs w:val="24"/>
        </w:rPr>
      </w:pPr>
      <w:r>
        <w:rPr>
          <w:rFonts w:hint="eastAsia" w:asciiTheme="minorEastAsia" w:hAnsiTheme="minorEastAsia"/>
          <w:sz w:val="24"/>
          <w:szCs w:val="24"/>
        </w:rPr>
        <w:t>3.5.1财务部根据合同的要求办理款项事宜，具体分为首付部分、验收合格部分、尾款部分（质保金）；首付比例执行合同要求；验收部分款项必须有设备部门提供的合格验收单才能支付；尾款部分，达到合同约定的使用期限后，供应部通知设备使用部门编写《设备使用情况报告》，设备部门、供应部、生产部会签后，一式两份，一份设备管理部门存档，一份提交财务部作为尾款支付的依据。</w:t>
      </w:r>
    </w:p>
    <w:p>
      <w:pPr>
        <w:spacing w:line="360" w:lineRule="auto"/>
        <w:rPr>
          <w:rFonts w:asciiTheme="minorEastAsia" w:hAnsiTheme="minorEastAsia"/>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A9"/>
    <w:rsid w:val="00024EF5"/>
    <w:rsid w:val="00110982"/>
    <w:rsid w:val="00110C00"/>
    <w:rsid w:val="00157C50"/>
    <w:rsid w:val="00196594"/>
    <w:rsid w:val="00220D49"/>
    <w:rsid w:val="003F49D1"/>
    <w:rsid w:val="00453A04"/>
    <w:rsid w:val="004716CD"/>
    <w:rsid w:val="004F47D4"/>
    <w:rsid w:val="005133F1"/>
    <w:rsid w:val="0059635B"/>
    <w:rsid w:val="005B5A8B"/>
    <w:rsid w:val="005F55BF"/>
    <w:rsid w:val="006373A9"/>
    <w:rsid w:val="00776E85"/>
    <w:rsid w:val="0079348A"/>
    <w:rsid w:val="00796956"/>
    <w:rsid w:val="007E6613"/>
    <w:rsid w:val="00832529"/>
    <w:rsid w:val="00866316"/>
    <w:rsid w:val="00906F84"/>
    <w:rsid w:val="0098663B"/>
    <w:rsid w:val="00AD7FC7"/>
    <w:rsid w:val="00B0019F"/>
    <w:rsid w:val="00B201FD"/>
    <w:rsid w:val="00B4681D"/>
    <w:rsid w:val="00BD54A3"/>
    <w:rsid w:val="00C73AB4"/>
    <w:rsid w:val="00CC2B98"/>
    <w:rsid w:val="00E524CF"/>
    <w:rsid w:val="03644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219</Words>
  <Characters>1250</Characters>
  <DocSecurity>0</DocSecurity>
  <Lines>10</Lines>
  <Paragraphs>2</Paragraphs>
  <ScaleCrop>false</ScaleCrop>
  <LinksUpToDate>false</LinksUpToDate>
  <CharactersWithSpaces>1467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郭明清</dc:creator>
  <dcterms:created xsi:type="dcterms:W3CDTF">2016-12-07T00:54:00Z</dcterms:created>
  <dcterms:modified xsi:type="dcterms:W3CDTF">2018-06-04T08:22:34Z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